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AF" w:rsidRPr="00820863" w:rsidRDefault="00983FAF" w:rsidP="00983FAF">
      <w:pPr>
        <w:spacing w:after="0" w:line="408" w:lineRule="auto"/>
        <w:rPr>
          <w:sz w:val="24"/>
          <w:szCs w:val="24"/>
        </w:rPr>
      </w:pPr>
      <w:r w:rsidRPr="00820863">
        <w:rPr>
          <w:rFonts w:ascii="Times New Roman" w:hAnsi="Times New Roman"/>
          <w:b/>
          <w:sz w:val="24"/>
          <w:szCs w:val="24"/>
        </w:rPr>
        <w:t xml:space="preserve">            МИНИСТЕРСТВО ПРОСВЕЩЕНИЯ РОССИЙСКОЙ ФЕДЕРАЦИИ</w:t>
      </w:r>
    </w:p>
    <w:p w:rsidR="00983FAF" w:rsidRPr="00820863" w:rsidRDefault="00983FAF" w:rsidP="00983FAF">
      <w:pPr>
        <w:spacing w:after="0" w:line="408" w:lineRule="auto"/>
        <w:ind w:left="120"/>
        <w:jc w:val="center"/>
        <w:rPr>
          <w:sz w:val="24"/>
          <w:szCs w:val="24"/>
        </w:rPr>
      </w:pPr>
      <w:r w:rsidRPr="00820863">
        <w:rPr>
          <w:rFonts w:ascii="Times New Roman" w:hAnsi="Times New Roman"/>
          <w:b/>
          <w:sz w:val="24"/>
          <w:szCs w:val="24"/>
        </w:rPr>
        <w:t xml:space="preserve">‌Министерство образования Республики Мордовия‌‌ </w:t>
      </w:r>
    </w:p>
    <w:p w:rsidR="00983FAF" w:rsidRPr="00820863" w:rsidRDefault="00983FAF" w:rsidP="00983FAF">
      <w:pPr>
        <w:spacing w:after="0" w:line="408" w:lineRule="auto"/>
        <w:ind w:left="120"/>
        <w:jc w:val="center"/>
        <w:rPr>
          <w:sz w:val="24"/>
          <w:szCs w:val="24"/>
        </w:rPr>
      </w:pPr>
      <w:r w:rsidRPr="00820863">
        <w:rPr>
          <w:rFonts w:ascii="Times New Roman" w:hAnsi="Times New Roman"/>
          <w:b/>
          <w:sz w:val="24"/>
          <w:szCs w:val="24"/>
        </w:rPr>
        <w:t>‌‌</w:t>
      </w:r>
      <w:r w:rsidRPr="00820863">
        <w:rPr>
          <w:rFonts w:ascii="Times New Roman" w:hAnsi="Times New Roman"/>
          <w:sz w:val="24"/>
          <w:szCs w:val="24"/>
        </w:rPr>
        <w:t>​</w:t>
      </w:r>
    </w:p>
    <w:p w:rsidR="00983FAF" w:rsidRPr="00820863" w:rsidRDefault="00983FAF" w:rsidP="00983FAF">
      <w:pPr>
        <w:spacing w:after="0" w:line="408" w:lineRule="auto"/>
        <w:ind w:left="120"/>
        <w:jc w:val="center"/>
        <w:rPr>
          <w:sz w:val="24"/>
          <w:szCs w:val="24"/>
        </w:rPr>
      </w:pPr>
      <w:r w:rsidRPr="00820863">
        <w:rPr>
          <w:rFonts w:ascii="Times New Roman" w:hAnsi="Times New Roman"/>
          <w:b/>
          <w:sz w:val="24"/>
          <w:szCs w:val="24"/>
        </w:rPr>
        <w:t>Г</w:t>
      </w:r>
      <w:r w:rsidR="007E1011" w:rsidRPr="00820863">
        <w:rPr>
          <w:rFonts w:ascii="Times New Roman" w:hAnsi="Times New Roman"/>
          <w:b/>
          <w:sz w:val="24"/>
          <w:szCs w:val="24"/>
        </w:rPr>
        <w:t>Б</w:t>
      </w:r>
      <w:r w:rsidRPr="00820863">
        <w:rPr>
          <w:rFonts w:ascii="Times New Roman" w:hAnsi="Times New Roman"/>
          <w:b/>
          <w:sz w:val="24"/>
          <w:szCs w:val="24"/>
        </w:rPr>
        <w:t xml:space="preserve"> ОУ РМ "</w:t>
      </w:r>
      <w:proofErr w:type="spellStart"/>
      <w:r w:rsidRPr="00820863">
        <w:rPr>
          <w:rFonts w:ascii="Times New Roman" w:hAnsi="Times New Roman"/>
          <w:b/>
          <w:sz w:val="24"/>
          <w:szCs w:val="24"/>
        </w:rPr>
        <w:t>Ардатовская</w:t>
      </w:r>
      <w:proofErr w:type="spellEnd"/>
      <w:r w:rsidRPr="00820863">
        <w:rPr>
          <w:rFonts w:ascii="Times New Roman" w:hAnsi="Times New Roman"/>
          <w:b/>
          <w:sz w:val="24"/>
          <w:szCs w:val="24"/>
        </w:rPr>
        <w:t xml:space="preserve"> общеобразовательная школа-интернат для детей с нарушениями зрения"</w:t>
      </w:r>
    </w:p>
    <w:p w:rsidR="00983FAF" w:rsidRPr="00820863" w:rsidRDefault="00983FAF" w:rsidP="00983FAF">
      <w:pPr>
        <w:spacing w:after="0"/>
        <w:ind w:left="120"/>
      </w:pPr>
    </w:p>
    <w:p w:rsidR="00983FAF" w:rsidRPr="00820863" w:rsidRDefault="00983FAF" w:rsidP="00983FAF">
      <w:pPr>
        <w:spacing w:after="0"/>
        <w:ind w:left="120"/>
      </w:pPr>
    </w:p>
    <w:p w:rsidR="00983FAF" w:rsidRPr="00820863" w:rsidRDefault="00983FAF" w:rsidP="00983FA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83FAF" w:rsidRPr="00820863" w:rsidTr="004E0308">
        <w:tc>
          <w:tcPr>
            <w:tcW w:w="3114" w:type="dxa"/>
          </w:tcPr>
          <w:p w:rsidR="00983FAF" w:rsidRPr="00820863" w:rsidRDefault="00983FAF" w:rsidP="004E0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83FAF" w:rsidRPr="00820863" w:rsidRDefault="00983FAF" w:rsidP="004E0308"/>
        </w:tc>
        <w:tc>
          <w:tcPr>
            <w:tcW w:w="3115" w:type="dxa"/>
          </w:tcPr>
          <w:p w:rsidR="00983FAF" w:rsidRPr="00820863" w:rsidRDefault="00820863" w:rsidP="004E0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Утверждаю:</w:t>
            </w:r>
          </w:p>
          <w:p w:rsidR="00983FAF" w:rsidRPr="00820863" w:rsidRDefault="00983FAF" w:rsidP="004E0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0863">
              <w:rPr>
                <w:rFonts w:ascii="Times New Roman" w:eastAsia="Times New Roman" w:hAnsi="Times New Roman"/>
                <w:sz w:val="28"/>
                <w:szCs w:val="28"/>
              </w:rPr>
              <w:t>Директор школы</w:t>
            </w:r>
          </w:p>
          <w:p w:rsidR="00983FAF" w:rsidRPr="00820863" w:rsidRDefault="00983FAF" w:rsidP="004E0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86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Краснощеков О.А.</w:t>
            </w:r>
          </w:p>
          <w:p w:rsidR="00983FAF" w:rsidRPr="00820863" w:rsidRDefault="00983FAF" w:rsidP="004E0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863">
              <w:rPr>
                <w:rFonts w:ascii="Times New Roman" w:eastAsia="Times New Roman" w:hAnsi="Times New Roman"/>
                <w:sz w:val="24"/>
                <w:szCs w:val="24"/>
              </w:rPr>
              <w:t>Приказ №1</w:t>
            </w:r>
          </w:p>
          <w:p w:rsidR="00983FAF" w:rsidRPr="00820863" w:rsidRDefault="007E1011" w:rsidP="004E0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863">
              <w:rPr>
                <w:rFonts w:ascii="Times New Roman" w:eastAsia="Times New Roman" w:hAnsi="Times New Roman"/>
                <w:sz w:val="24"/>
                <w:szCs w:val="24"/>
              </w:rPr>
              <w:t xml:space="preserve"> от «30</w:t>
            </w:r>
            <w:r w:rsidR="00983FAF" w:rsidRPr="00820863">
              <w:rPr>
                <w:rFonts w:ascii="Times New Roman" w:eastAsia="Times New Roman" w:hAnsi="Times New Roman"/>
                <w:sz w:val="24"/>
                <w:szCs w:val="24"/>
              </w:rPr>
              <w:t xml:space="preserve">» августа   </w:t>
            </w:r>
            <w:r w:rsidR="00033362" w:rsidRPr="00820863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983FAF" w:rsidRPr="0082086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983FAF" w:rsidRPr="00820863" w:rsidRDefault="00983FAF" w:rsidP="004E03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83FAF" w:rsidRPr="00820863" w:rsidRDefault="00983FAF" w:rsidP="00983FAF">
      <w:pPr>
        <w:spacing w:after="0"/>
        <w:ind w:left="120"/>
      </w:pPr>
    </w:p>
    <w:p w:rsidR="00983FAF" w:rsidRPr="00820863" w:rsidRDefault="00983FAF" w:rsidP="00983FAF">
      <w:pPr>
        <w:spacing w:after="0"/>
        <w:ind w:left="120"/>
      </w:pPr>
      <w:r w:rsidRPr="00820863">
        <w:rPr>
          <w:rFonts w:ascii="Times New Roman" w:hAnsi="Times New Roman"/>
          <w:sz w:val="28"/>
        </w:rPr>
        <w:t>‌</w:t>
      </w:r>
    </w:p>
    <w:p w:rsidR="00983FAF" w:rsidRPr="00820863" w:rsidRDefault="00983FAF" w:rsidP="00983FAF">
      <w:pPr>
        <w:spacing w:after="0"/>
        <w:ind w:left="120"/>
      </w:pPr>
    </w:p>
    <w:p w:rsidR="00983FAF" w:rsidRPr="00820863" w:rsidRDefault="00983FAF" w:rsidP="00983FAF">
      <w:pPr>
        <w:spacing w:after="0"/>
        <w:ind w:left="120"/>
      </w:pPr>
    </w:p>
    <w:p w:rsidR="00983FAF" w:rsidRPr="00820863" w:rsidRDefault="00983FAF" w:rsidP="00983FAF">
      <w:pPr>
        <w:spacing w:after="0"/>
        <w:ind w:left="120"/>
      </w:pPr>
    </w:p>
    <w:p w:rsidR="00983FAF" w:rsidRPr="00820863" w:rsidRDefault="00983FAF" w:rsidP="00983FAF">
      <w:pPr>
        <w:spacing w:after="0" w:line="408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 w:rsidRPr="00820863">
        <w:rPr>
          <w:rFonts w:ascii="Times New Roman" w:hAnsi="Times New Roman"/>
          <w:b/>
          <w:sz w:val="24"/>
          <w:szCs w:val="24"/>
        </w:rPr>
        <w:t>Рабочая программа кружка по физике</w:t>
      </w:r>
    </w:p>
    <w:p w:rsidR="00983FAF" w:rsidRPr="00820863" w:rsidRDefault="00983FAF" w:rsidP="00983FAF">
      <w:pPr>
        <w:spacing w:after="0" w:line="408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 w:rsidRPr="00820863">
        <w:rPr>
          <w:rFonts w:ascii="Times New Roman" w:hAnsi="Times New Roman"/>
          <w:b/>
          <w:sz w:val="24"/>
          <w:szCs w:val="24"/>
        </w:rPr>
        <w:t>«Юный физик»</w:t>
      </w:r>
    </w:p>
    <w:p w:rsidR="00983FAF" w:rsidRPr="00820863" w:rsidRDefault="00983FAF" w:rsidP="00983FAF">
      <w:pPr>
        <w:spacing w:after="0" w:line="408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:rsidR="00983FAF" w:rsidRPr="00820863" w:rsidRDefault="00983FAF" w:rsidP="00983FAF">
      <w:pPr>
        <w:spacing w:after="0" w:line="408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:rsidR="00983FAF" w:rsidRPr="00820863" w:rsidRDefault="00983FAF" w:rsidP="00983FA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820863">
        <w:rPr>
          <w:rFonts w:ascii="Times New Roman" w:hAnsi="Times New Roman"/>
          <w:sz w:val="24"/>
          <w:szCs w:val="24"/>
        </w:rPr>
        <w:t xml:space="preserve">Разработана: </w:t>
      </w:r>
      <w:proofErr w:type="spellStart"/>
      <w:r w:rsidRPr="00820863">
        <w:rPr>
          <w:rFonts w:ascii="Times New Roman" w:hAnsi="Times New Roman"/>
          <w:sz w:val="24"/>
          <w:szCs w:val="24"/>
        </w:rPr>
        <w:t>Юртановым</w:t>
      </w:r>
      <w:proofErr w:type="spellEnd"/>
      <w:r w:rsidRPr="00820863">
        <w:rPr>
          <w:rFonts w:ascii="Times New Roman" w:hAnsi="Times New Roman"/>
          <w:sz w:val="24"/>
          <w:szCs w:val="24"/>
        </w:rPr>
        <w:t xml:space="preserve"> М.П.</w:t>
      </w:r>
    </w:p>
    <w:p w:rsidR="00983FAF" w:rsidRPr="00820863" w:rsidRDefault="00983FAF" w:rsidP="00983FA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820863">
        <w:rPr>
          <w:rFonts w:ascii="Times New Roman" w:hAnsi="Times New Roman"/>
          <w:sz w:val="24"/>
          <w:szCs w:val="24"/>
        </w:rPr>
        <w:t xml:space="preserve">учителем физики первой </w:t>
      </w:r>
    </w:p>
    <w:p w:rsidR="00983FAF" w:rsidRPr="00820863" w:rsidRDefault="00983FAF" w:rsidP="00983FA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820863">
        <w:rPr>
          <w:rFonts w:ascii="Times New Roman" w:hAnsi="Times New Roman"/>
          <w:sz w:val="24"/>
          <w:szCs w:val="24"/>
        </w:rPr>
        <w:t>квалификационной категории</w:t>
      </w:r>
    </w:p>
    <w:p w:rsidR="00983FAF" w:rsidRPr="00820863" w:rsidRDefault="00983FAF" w:rsidP="00983FA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983FAF" w:rsidRPr="00820863" w:rsidRDefault="00983FAF" w:rsidP="00983FA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983FAF" w:rsidRPr="00820863" w:rsidRDefault="00983FAF" w:rsidP="00983FA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820863" w:rsidRPr="00820863" w:rsidRDefault="00820863" w:rsidP="00983FA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820863" w:rsidRPr="00820863" w:rsidRDefault="00820863" w:rsidP="00983FA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820863" w:rsidRPr="00820863" w:rsidRDefault="00820863" w:rsidP="00983FA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983FAF" w:rsidRPr="00820863" w:rsidRDefault="00983FAF" w:rsidP="00983FAF">
      <w:pPr>
        <w:spacing w:after="0" w:line="408" w:lineRule="auto"/>
        <w:ind w:left="120"/>
        <w:jc w:val="center"/>
        <w:rPr>
          <w:sz w:val="24"/>
          <w:szCs w:val="24"/>
        </w:rPr>
        <w:sectPr w:rsidR="00983FAF" w:rsidRPr="00820863">
          <w:pgSz w:w="11906" w:h="16383"/>
          <w:pgMar w:top="1134" w:right="850" w:bottom="1134" w:left="1701" w:header="720" w:footer="720" w:gutter="0"/>
          <w:cols w:space="720"/>
        </w:sectPr>
      </w:pPr>
      <w:r w:rsidRPr="00820863">
        <w:t xml:space="preserve"> </w:t>
      </w:r>
      <w:r w:rsidR="00033362" w:rsidRPr="00820863">
        <w:rPr>
          <w:rFonts w:ascii="Times New Roman" w:hAnsi="Times New Roman"/>
          <w:b/>
          <w:sz w:val="28"/>
        </w:rPr>
        <w:t>Ардатов‌ 2024</w:t>
      </w:r>
      <w:r w:rsidRPr="00820863">
        <w:rPr>
          <w:rFonts w:ascii="Times New Roman" w:hAnsi="Times New Roman"/>
          <w:b/>
          <w:sz w:val="28"/>
        </w:rPr>
        <w:t>‌</w:t>
      </w:r>
      <w:r w:rsidRPr="00820863">
        <w:rPr>
          <w:rFonts w:ascii="Times New Roman" w:hAnsi="Times New Roman"/>
          <w:sz w:val="28"/>
        </w:rPr>
        <w:t>​</w:t>
      </w:r>
    </w:p>
    <w:p w:rsidR="00AE69FA" w:rsidRPr="00820863" w:rsidRDefault="00983FAF" w:rsidP="00983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                                  </w:t>
      </w:r>
      <w:r w:rsidR="00AE69FA" w:rsidRPr="008208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Рабочая программа кружка </w:t>
      </w:r>
    </w:p>
    <w:p w:rsidR="00AE69FA" w:rsidRPr="00820863" w:rsidRDefault="00AE69FA" w:rsidP="00AE69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физике «Юный Физик»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Кружок «Юный физик» является одним из важных элементов структуры средней общеобразовательной школы наряду с другими школьными кружками. Он способствует развитию и поддержке интереса учащихся к деятельности определенного направления, дает возможность расширить и углубить знания и умения, полученные в процессе учебы, и создает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заряд, способствуют развитию </w:t>
      </w:r>
      <w:proofErr w:type="spellStart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формируются такие качества личности, как целеустремленность, настойчивость, развиваются эстетические чувства, формируются творческие  способности.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Новизна программы.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Отличительной особенностью данной образовательной программы является направленность  на формирование учебно-исследовательских навыков, различных способов деятельности  учащихся для участия в интерактивных играх. 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 кружкового объединения «Юный физик»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Цели</w:t>
      </w:r>
      <w:r w:rsidRPr="00820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представления о мире, основанного на приобретенных знаниях, умениях, навыках и способах практической деятельности. Приобретение опыта индивидуальной и коллективной деятельности при проведении исследовательских работ. Подготовка к осуществлению осознанного выбора профессиональной ориентации.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Задачи:</w:t>
      </w:r>
    </w:p>
    <w:p w:rsidR="00AE69FA" w:rsidRPr="00820863" w:rsidRDefault="00AE69FA" w:rsidP="00AE69F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Образовательные: 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самореализации кружковцев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изучении конкретных тем физики, развивать и поддерживать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познавательный интерес к изучению физики как науки, знакомить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учащихся с последними достижениями науки и техники, научить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решать задачи нестандартными методами, развитие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познавательных интересов при выполнении экспериментальных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исследований с использованием информационных технологий.</w:t>
      </w:r>
    </w:p>
    <w:p w:rsidR="00AE69FA" w:rsidRPr="00820863" w:rsidRDefault="00AE69FA" w:rsidP="00AE69F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 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убежденности в возможности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познания законов природы, в необходимости разумного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использования достижений науки и техники, воспитание уважения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творцам науки и техники, отношения к физике как к элементу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общечеловеческой культуры.</w:t>
      </w:r>
    </w:p>
    <w:p w:rsidR="00AE69FA" w:rsidRPr="00820863" w:rsidRDefault="00AE69FA" w:rsidP="00AE69F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 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и навыков учащихся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самостоятельно работать с научно-популярной литературой,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умений практически применять физические знания в жизни,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творческих способностей, формирование у учащихся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активности и самостоятельности, инициативы. Повышение культуры общения и поведения.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кружка во внеурочной деятельности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рассчитан на 34 часа, т. е. 1 час в неделю.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разных типов задач;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Занимательные опыты по разным разделам физики;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ИКТ;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Занимательные экскурсии в область истории физики;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физики в практической жизни;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звездным небом и явлениями природы;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 занятий кружка: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Вечера физики;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стенгазет;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олимпиада;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программы: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Ожидается, что к концу обучения воспитанники кружка «Юный физик» усвоят учебную программу в полном объёме. Воспитанники приобретут</w:t>
      </w:r>
      <w:proofErr w:type="gramStart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к выполнению работ исследовательского характера;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решения разных типов задач;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постановки эксперимента;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работы с дополнительными источниками информации, в том числе электронными, а также умениями пользоваться ресурсами Интернет;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самоопределение.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оценивания уровня достижений учащихся.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Тестовые задания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игры и конкурсы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Зачетные занятия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Формы</w:t>
      </w:r>
      <w:r w:rsidRPr="00820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подведения итогов.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работ воспитанников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процессе обучения решаются проблемы дополнительного образования детей: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занятости детей в свободное время;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полноценного досуга;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в школьном возрасте;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кружка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Гидростатика. Аэростатика Давление в жидкости и газе. Закон Паскаля. Гидравлические машины. Гидростатическое давление. Сообщающиеся сосуды. Атмосферное давление. Изменение атмосферного давления с высотой. Закон Архимеда. Условия плавания тел в жидкости Воздухоплавание  Тепловые явлении Тепловое движение. Температура тел. Внутренняя энергия тел и способы её измерения. Виды теплопередачи. Количество теплоты. Удельная теплоёмкость вещества. Расчёт количества теплоты. Удельная теплота сгорания топлива</w:t>
      </w:r>
      <w:proofErr w:type="gramStart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Плавление  и  отвердевание  кристаллических  тел. Удельная  теплота плавления и отвердевания. Испарение и конденсация. Кипение</w:t>
      </w:r>
      <w:proofErr w:type="gramStart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двигатели.  Электрические явления Электризация тел. Электрический заряд. Объяснение явления электризации. Закон сохранения электрического заряда. Взаимодействие за </w:t>
      </w:r>
      <w:proofErr w:type="gramStart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ряженных</w:t>
      </w:r>
      <w:proofErr w:type="gramEnd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Электрическое поле Проводники и диэлектрики. Электрический ток в проводниках. Сила и плотность тока. Электрические цепи. Источники </w:t>
      </w:r>
      <w:proofErr w:type="gramStart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электрического</w:t>
      </w:r>
      <w:proofErr w:type="gramEnd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</w:t>
      </w:r>
      <w:proofErr w:type="spellStart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Электрическое напряжение. Работа и мощность </w:t>
      </w:r>
      <w:proofErr w:type="gramStart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электрического</w:t>
      </w:r>
      <w:proofErr w:type="gramEnd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</w:t>
      </w:r>
      <w:proofErr w:type="spellStart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Тепловое действие тока. Закон Ома. Электрическое сопротивление. Закон  </w:t>
      </w:r>
      <w:proofErr w:type="spellStart"/>
      <w:proofErr w:type="gramStart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Джоуля-Ленца</w:t>
      </w:r>
      <w:proofErr w:type="spellEnd"/>
      <w:proofErr w:type="gramEnd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Соединения  проводников в электрической цепи. Измерение силы тока и напряжения. Амперметр и вольтметр</w:t>
      </w:r>
      <w:proofErr w:type="gramStart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gramStart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вольтметр. Электрические явления Электризация тел. Электрический заряд. Объяснение явления электризации. Закон сохранения электрического заряда. Взаимодействие заряженных тел. Электрическое поле. Проводники и диэлектрики. Электрический ток в проводниках. Сила и плотность тока. Электрические цепи. Источники электрического тока. Электрическое напряжение. Работа и мощность электрического тока. Тепловое действие тока. Закон Ома. Электрическое сопротивление. Закон  </w:t>
      </w:r>
      <w:proofErr w:type="spellStart"/>
      <w:proofErr w:type="gramStart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Джоуля-Ленца</w:t>
      </w:r>
      <w:proofErr w:type="spellEnd"/>
      <w:proofErr w:type="gramEnd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Соединения  проводников в электрической цепи. Измерение силы тока и напряжения. Тонкие линзы Параксиальное приближение в оптике. Преломление света в тонком клине. Тонкие линзы. Построение изображения в тонких линзах.                                                                         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уровню подготовки учащихся: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Применение изученных тепловых процессов в тепловых двигателях, технических устройствах и приборах, электрических явлений в жизни, оптических явлений  в оптических приборах,        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-         Применять основные положения МКТ для объяснения понятия внутренняя энергия, конвекция, теплопроводности, плавления, испарения.        «Читать» графики изменения температуры тел при нагревании, плавлении, парообразовании, уметь работать с электрическими схемами, уметь их преобразовывать, применять законы оптики при решении задач.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        Решать качественные задачи с использованием знаний о способах изменения внутренней энергии при различных способах теплопередачи, применение основных понятий и законов в изученных оптических приборах. Владеть теоретическим материалом. Знать формулы.                                                                              </w:t>
      </w: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FA" w:rsidRPr="00820863" w:rsidRDefault="00AE69FA" w:rsidP="00AE69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FA" w:rsidRPr="00820863" w:rsidRDefault="00AE69FA" w:rsidP="00AE69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Учебно-тематическое планирование</w:t>
      </w:r>
    </w:p>
    <w:p w:rsidR="00AE69FA" w:rsidRPr="00820863" w:rsidRDefault="00AE69FA" w:rsidP="00AE69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62"/>
        <w:gridCol w:w="4615"/>
        <w:gridCol w:w="1548"/>
        <w:gridCol w:w="1661"/>
        <w:gridCol w:w="1179"/>
      </w:tblGrid>
      <w:tr w:rsidR="00AE69FA" w:rsidRPr="00820863" w:rsidTr="00AE69FA">
        <w:trPr>
          <w:trHeight w:val="43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820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(план)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(факт)</w:t>
            </w:r>
          </w:p>
        </w:tc>
      </w:tr>
      <w:tr w:rsidR="00AE69FA" w:rsidRPr="00820863" w:rsidTr="00AE69FA"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охране труда на занятиях кружка. Планирование работы кружка, выборы старосты.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FA" w:rsidRPr="00820863" w:rsidTr="00D74FAD">
        <w:trPr>
          <w:trHeight w:val="808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AD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о физиках. Люди науки. Нобелевские лауреаты по физике.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FA" w:rsidRPr="00820863" w:rsidTr="00AE69FA"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AD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Электрические явления. Сборка электрических цепей, работа с измерительными приборами. 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электрических цепей.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FA" w:rsidRPr="00820863" w:rsidTr="00AE69FA">
        <w:trPr>
          <w:trHeight w:val="240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олимпиадных задач по физике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олимпиадных задач по физике Решение олимпиадных задач по физике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FA" w:rsidRPr="00820863" w:rsidTr="00AE69FA"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явления в природе. Занимательные опыты.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FA" w:rsidRPr="00820863" w:rsidTr="00AE69FA">
        <w:trPr>
          <w:trHeight w:val="360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расчета эквивалентных сопротивлений.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FA" w:rsidRPr="00820863" w:rsidTr="00AE69FA"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эквипотенциальных узлов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FA" w:rsidRPr="00820863" w:rsidTr="00AE69FA"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исключения участков цепи.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FA" w:rsidRPr="00820863" w:rsidTr="00AE69FA"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FA" w:rsidRPr="00820863" w:rsidTr="00AE69FA"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явления электромагнитной индукции.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FA" w:rsidRPr="00820863" w:rsidTr="00AE69FA"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D74FAD" w:rsidRPr="00820863" w:rsidRDefault="00D74FAD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  <w:p w:rsidR="00D74FAD" w:rsidRPr="00820863" w:rsidRDefault="00D74FAD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экспериментальных и качественных задач 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экспериментальных и качественных задач 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экспериментальных и качественных задач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экспериментальных и качественных задач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FA" w:rsidRPr="00820863" w:rsidTr="00AE69FA"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AD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  <w:r w:rsidR="00D74FAD"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69FA" w:rsidRPr="00820863" w:rsidRDefault="00D74FAD" w:rsidP="00D74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Тестовые задания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FA" w:rsidRPr="00820863" w:rsidTr="00AE69FA"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AD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Оптика. Занимательные опыты по оптике.</w:t>
            </w:r>
            <w:r w:rsidR="00D74FAD"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69FA" w:rsidRPr="00820863" w:rsidRDefault="00D74FAD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Оптика. Занимательные опыты по оптике.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FA" w:rsidRPr="00820863" w:rsidTr="00AE69FA">
        <w:trPr>
          <w:trHeight w:val="52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AD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Звуковые волны. 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опыты по звуку.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FA" w:rsidRPr="00820863" w:rsidTr="00AE69FA"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современной связи.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современной связи.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FA" w:rsidRPr="00820863" w:rsidTr="00AE69FA"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солнечной системы. Наблюдение за звездным небом.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FA" w:rsidRPr="00820863" w:rsidTr="00AE69FA"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самодельных приборов и ремонт существующего оборудования кабинета физики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FA" w:rsidRPr="00820863" w:rsidTr="00AE69FA"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AD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работа.</w:t>
            </w:r>
            <w:r w:rsidR="00D74FAD"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69FA" w:rsidRPr="00820863" w:rsidRDefault="00D74FAD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FA" w:rsidRPr="00820863" w:rsidTr="00AE69FA"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AD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проекта. </w:t>
            </w:r>
          </w:p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FA" w:rsidRPr="00820863" w:rsidTr="00AE69FA"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69FA" w:rsidRPr="00820863" w:rsidRDefault="00AE69FA" w:rsidP="00AE69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FA" w:rsidRPr="00820863" w:rsidRDefault="00AE69FA" w:rsidP="00AE6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FA" w:rsidRPr="00820863" w:rsidRDefault="00AE69FA" w:rsidP="00AE69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AF" w:rsidRPr="00820863" w:rsidRDefault="00983FAF" w:rsidP="00D74F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FAF" w:rsidRPr="00820863" w:rsidRDefault="00983FAF" w:rsidP="00D74F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FAF" w:rsidRPr="00820863" w:rsidRDefault="00983FAF" w:rsidP="00D74F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FAF" w:rsidRPr="00820863" w:rsidRDefault="00983FAF" w:rsidP="00D74F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FAF" w:rsidRPr="00820863" w:rsidRDefault="00983FAF" w:rsidP="00D74F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FAF" w:rsidRPr="00820863" w:rsidRDefault="00983FAF" w:rsidP="00D74F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9FA" w:rsidRPr="00820863" w:rsidRDefault="00AE69FA" w:rsidP="00D74F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AE69FA" w:rsidRPr="00820863" w:rsidRDefault="00AE69FA" w:rsidP="00AE69F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О.Ф.Кабардин</w:t>
      </w:r>
      <w:proofErr w:type="spellEnd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«Тестовые задания по физике» (7 – </w:t>
      </w:r>
      <w:r w:rsidR="00393C5E"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класс), </w:t>
      </w:r>
      <w:proofErr w:type="gramStart"/>
      <w:r w:rsidR="00393C5E"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393C5E"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Просвещение, 2007 </w:t>
      </w:r>
    </w:p>
    <w:p w:rsidR="00AE69FA" w:rsidRPr="00820863" w:rsidRDefault="00AE69FA" w:rsidP="00AE69F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Я.И Перельман «Занимательная физика», Чебоксары, 1994</w:t>
      </w:r>
    </w:p>
    <w:p w:rsidR="00AE69FA" w:rsidRPr="00820863" w:rsidRDefault="00AE69FA" w:rsidP="00AE69F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Я.И Перельман «Занимательная механика. Знаете ли вы физику?», М, АСТ, 1999</w:t>
      </w:r>
    </w:p>
    <w:p w:rsidR="00AE69FA" w:rsidRPr="00820863" w:rsidRDefault="00AE69FA" w:rsidP="00AE69F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Ландау Л.Д., Китайгородский AM</w:t>
      </w:r>
      <w:r w:rsidRPr="008208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Фи</w:t>
      </w:r>
      <w:r w:rsidR="00393C5E"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зика для всех. - М.: Наука, 2006 г</w:t>
      </w:r>
      <w:proofErr w:type="gramStart"/>
      <w:r w:rsidR="00393C5E"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E69FA" w:rsidRPr="00820863" w:rsidRDefault="00AE69FA" w:rsidP="00AE69F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Блудов М.М</w:t>
      </w:r>
      <w:r w:rsidRPr="008208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</w:t>
      </w:r>
      <w:r w:rsidR="00393C5E"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физике. - М.: Просвещение, 2002 г.</w:t>
      </w:r>
    </w:p>
    <w:p w:rsidR="00AE69FA" w:rsidRPr="00820863" w:rsidRDefault="00AE69FA" w:rsidP="00AE69F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программы и энциклопедии на </w:t>
      </w:r>
      <w:r w:rsidRPr="008208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CD-ROM: 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 </w:t>
      </w:r>
      <w:r w:rsidRPr="00820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7-11</w:t>
      </w:r>
    </w:p>
    <w:p w:rsidR="00AE69FA" w:rsidRPr="00820863" w:rsidRDefault="00AE69FA" w:rsidP="00AE69F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наглядных пособий; Физика 7-11 </w:t>
      </w:r>
      <w:proofErr w:type="spellStart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Практикум; Открытая физика 1.1 (Долгопрудный, ФИЗИКОН).</w:t>
      </w:r>
    </w:p>
    <w:p w:rsidR="00AE69FA" w:rsidRPr="00820863" w:rsidRDefault="00AE69FA" w:rsidP="00AE69F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Лукашик</w:t>
      </w:r>
      <w:proofErr w:type="spellEnd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  <w:r w:rsidRPr="008208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задач по физике-7-9. - М.: Просвещение, 2002</w:t>
      </w:r>
    </w:p>
    <w:p w:rsidR="00D74FAD" w:rsidRPr="00820863" w:rsidRDefault="00D74FAD" w:rsidP="00D74F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C5E" w:rsidRPr="00820863" w:rsidRDefault="00393C5E" w:rsidP="00D74F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3C5E" w:rsidRPr="00820863" w:rsidRDefault="00393C5E" w:rsidP="00D74F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4FAD" w:rsidRPr="00820863" w:rsidRDefault="00D74FAD" w:rsidP="00D74F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863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членов кружка</w:t>
      </w:r>
    </w:p>
    <w:p w:rsidR="00D74FAD" w:rsidRPr="00820863" w:rsidRDefault="00393C5E" w:rsidP="00D74F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1.Антипова </w:t>
      </w:r>
      <w:proofErr w:type="spellStart"/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</w:t>
      </w:r>
      <w:proofErr w:type="spellEnd"/>
    </w:p>
    <w:p w:rsidR="00D74FAD" w:rsidRPr="00820863" w:rsidRDefault="00393C5E" w:rsidP="00D74F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2.Зыкина Александра</w:t>
      </w:r>
    </w:p>
    <w:p w:rsidR="00D74FAD" w:rsidRPr="00820863" w:rsidRDefault="00393C5E" w:rsidP="00D74F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3.Карпова Алина</w:t>
      </w:r>
    </w:p>
    <w:p w:rsidR="00D74FAD" w:rsidRPr="00820863" w:rsidRDefault="006F3FD4" w:rsidP="00D74F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3C5E"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Кусков Даниил</w:t>
      </w:r>
    </w:p>
    <w:p w:rsidR="00D74FAD" w:rsidRPr="00820863" w:rsidRDefault="006F3FD4" w:rsidP="00D74F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C5E"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.Озеров Константин</w:t>
      </w:r>
    </w:p>
    <w:p w:rsidR="00D74FAD" w:rsidRPr="00820863" w:rsidRDefault="006F3FD4" w:rsidP="00D74F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C5E"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.Садовский Влад</w:t>
      </w:r>
    </w:p>
    <w:p w:rsidR="00D74FAD" w:rsidRPr="00820863" w:rsidRDefault="006F3FD4" w:rsidP="00D74F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C5E"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.Свойкина Виктория</w:t>
      </w:r>
    </w:p>
    <w:p w:rsidR="008D0A6F" w:rsidRPr="00820863" w:rsidRDefault="006F3FD4" w:rsidP="0082086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</w:rPr>
      </w:pPr>
      <w:r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3C5E" w:rsidRPr="00820863">
        <w:rPr>
          <w:rFonts w:ascii="Times New Roman" w:eastAsia="Times New Roman" w:hAnsi="Times New Roman" w:cs="Times New Roman"/>
          <w:sz w:val="24"/>
          <w:szCs w:val="24"/>
          <w:lang w:eastAsia="ru-RU"/>
        </w:rPr>
        <w:t>.Чигиров Иван</w:t>
      </w:r>
      <w:bookmarkStart w:id="0" w:name="block-8415722"/>
    </w:p>
    <w:p w:rsidR="008D0A6F" w:rsidRPr="00820863" w:rsidRDefault="008D0A6F" w:rsidP="008D0A6F">
      <w:pPr>
        <w:spacing w:after="0" w:line="408" w:lineRule="auto"/>
        <w:rPr>
          <w:rFonts w:ascii="Times New Roman" w:hAnsi="Times New Roman"/>
          <w:b/>
          <w:sz w:val="28"/>
        </w:rPr>
      </w:pPr>
    </w:p>
    <w:p w:rsidR="008D0A6F" w:rsidRPr="00820863" w:rsidRDefault="008D0A6F" w:rsidP="008D0A6F">
      <w:pPr>
        <w:spacing w:after="0" w:line="408" w:lineRule="auto"/>
        <w:rPr>
          <w:rFonts w:ascii="Times New Roman" w:hAnsi="Times New Roman"/>
          <w:b/>
          <w:sz w:val="28"/>
        </w:rPr>
      </w:pPr>
    </w:p>
    <w:p w:rsidR="008D0A6F" w:rsidRPr="00820863" w:rsidRDefault="008D0A6F" w:rsidP="008D0A6F">
      <w:pPr>
        <w:spacing w:after="0" w:line="408" w:lineRule="auto"/>
        <w:rPr>
          <w:rFonts w:ascii="Times New Roman" w:hAnsi="Times New Roman"/>
          <w:b/>
          <w:sz w:val="28"/>
        </w:rPr>
      </w:pPr>
    </w:p>
    <w:p w:rsidR="008D0A6F" w:rsidRPr="00820863" w:rsidRDefault="008D0A6F" w:rsidP="008D0A6F">
      <w:pPr>
        <w:spacing w:after="0" w:line="408" w:lineRule="auto"/>
        <w:rPr>
          <w:rFonts w:ascii="Times New Roman" w:hAnsi="Times New Roman"/>
          <w:b/>
          <w:sz w:val="28"/>
        </w:rPr>
      </w:pPr>
    </w:p>
    <w:p w:rsidR="008D0A6F" w:rsidRPr="00820863" w:rsidRDefault="008D0A6F" w:rsidP="008D0A6F">
      <w:pPr>
        <w:spacing w:after="0" w:line="408" w:lineRule="auto"/>
        <w:ind w:left="120"/>
        <w:jc w:val="center"/>
        <w:rPr>
          <w:sz w:val="24"/>
          <w:szCs w:val="24"/>
        </w:rPr>
        <w:sectPr w:rsidR="008D0A6F" w:rsidRPr="00820863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AE69FA" w:rsidRPr="00820863" w:rsidRDefault="00AE69FA" w:rsidP="00AE69F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86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7C1957" w:rsidRPr="00820863" w:rsidRDefault="00820863"/>
    <w:sectPr w:rsidR="007C1957" w:rsidRPr="00820863" w:rsidSect="0036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7334"/>
    <w:multiLevelType w:val="multilevel"/>
    <w:tmpl w:val="4040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52E1B"/>
    <w:multiLevelType w:val="multilevel"/>
    <w:tmpl w:val="E2D4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86EB9"/>
    <w:multiLevelType w:val="multilevel"/>
    <w:tmpl w:val="08FA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71954"/>
    <w:multiLevelType w:val="multilevel"/>
    <w:tmpl w:val="D5D0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23687"/>
    <w:multiLevelType w:val="multilevel"/>
    <w:tmpl w:val="3836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AA08E4"/>
    <w:multiLevelType w:val="multilevel"/>
    <w:tmpl w:val="8D00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055E91"/>
    <w:multiLevelType w:val="multilevel"/>
    <w:tmpl w:val="6086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9FA"/>
    <w:rsid w:val="00033362"/>
    <w:rsid w:val="00080885"/>
    <w:rsid w:val="00156B38"/>
    <w:rsid w:val="001F151C"/>
    <w:rsid w:val="00316635"/>
    <w:rsid w:val="003626E5"/>
    <w:rsid w:val="00393C5E"/>
    <w:rsid w:val="003E14B8"/>
    <w:rsid w:val="003F6C78"/>
    <w:rsid w:val="006F3FD4"/>
    <w:rsid w:val="007E1011"/>
    <w:rsid w:val="00820863"/>
    <w:rsid w:val="008D0A6F"/>
    <w:rsid w:val="00975C8F"/>
    <w:rsid w:val="00983FAF"/>
    <w:rsid w:val="00A02B9E"/>
    <w:rsid w:val="00AE42C0"/>
    <w:rsid w:val="00AE69FA"/>
    <w:rsid w:val="00BD21E6"/>
    <w:rsid w:val="00D74FAD"/>
    <w:rsid w:val="00E0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E5"/>
  </w:style>
  <w:style w:type="paragraph" w:styleId="2">
    <w:name w:val="heading 2"/>
    <w:basedOn w:val="a"/>
    <w:link w:val="20"/>
    <w:uiPriority w:val="9"/>
    <w:qFormat/>
    <w:rsid w:val="00AE6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69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69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69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E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9FA"/>
  </w:style>
  <w:style w:type="character" w:styleId="a4">
    <w:name w:val="Hyperlink"/>
    <w:basedOn w:val="a0"/>
    <w:uiPriority w:val="99"/>
    <w:semiHidden/>
    <w:unhideWhenUsed/>
    <w:rsid w:val="00AE69FA"/>
    <w:rPr>
      <w:color w:val="0000FF"/>
      <w:u w:val="single"/>
    </w:rPr>
  </w:style>
  <w:style w:type="character" w:customStyle="1" w:styleId="addcommenttext">
    <w:name w:val="add_comment_text"/>
    <w:basedOn w:val="a0"/>
    <w:rsid w:val="00AE69FA"/>
  </w:style>
  <w:style w:type="character" w:customStyle="1" w:styleId="b-blog-listdate">
    <w:name w:val="b-blog-list__date"/>
    <w:basedOn w:val="a0"/>
    <w:rsid w:val="00AE69FA"/>
  </w:style>
  <w:style w:type="paragraph" w:customStyle="1" w:styleId="b-blog-listtitle">
    <w:name w:val="b-blog-list__title"/>
    <w:basedOn w:val="a"/>
    <w:rsid w:val="00AE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4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03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198372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84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54318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6644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75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3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60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80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24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71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4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47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8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11177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9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69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689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79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27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83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976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97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57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93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2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89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6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841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12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6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4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4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72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624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157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27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SR</cp:lastModifiedBy>
  <cp:revision>13</cp:revision>
  <cp:lastPrinted>2024-05-07T15:44:00Z</cp:lastPrinted>
  <dcterms:created xsi:type="dcterms:W3CDTF">2018-02-03T21:38:00Z</dcterms:created>
  <dcterms:modified xsi:type="dcterms:W3CDTF">2024-09-18T06:28:00Z</dcterms:modified>
</cp:coreProperties>
</file>